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非音未来·音乐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扶持计划暨 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2020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年第二届优秀作品征集活动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征集公告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一、活动主题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 xml:space="preserve">  </w:t>
      </w:r>
      <w:r>
        <w:rPr>
          <w:rFonts w:hint="eastAsia" w:ascii="华文黑体" w:hAnsi="华文黑体" w:eastAsia="华文黑体" w:cs="华文黑体"/>
          <w:b/>
          <w:bCs w:val="0"/>
          <w:color w:val="auto"/>
          <w:kern w:val="0"/>
          <w:sz w:val="21"/>
          <w:szCs w:val="21"/>
          <w:highlight w:val="none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用音乐发现未来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二、活动理念 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习近平总书记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在党的十九大报告中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指出，要“推动中华优秀传统文化创造性转化、创新性发展”。</w:t>
      </w:r>
      <w:r>
        <w:rPr>
          <w:rFonts w:hint="eastAsia" w:ascii="华文黑体" w:hAnsi="华文黑体" w:eastAsia="华文黑体" w:cs="华文黑体"/>
          <w:i w:val="0"/>
          <w:caps w:val="0"/>
          <w:color w:val="000000"/>
          <w:spacing w:val="0"/>
          <w:kern w:val="0"/>
          <w:sz w:val="21"/>
          <w:szCs w:val="21"/>
          <w:highlight w:val="none"/>
          <w:lang w:bidi="ar"/>
        </w:rPr>
        <w:t>《关于推动北京音乐产业繁荣发展的实施意见》</w:t>
      </w:r>
      <w:r>
        <w:rPr>
          <w:rFonts w:hint="eastAsia" w:ascii="华文黑体" w:hAnsi="华文黑体" w:eastAsia="华文黑体" w:cs="华文黑体"/>
          <w:i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提出，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北京作为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全国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文化中心，致力于推动音乐产业繁荣，应充分发挥北京音乐产业资源集聚优势，坚持创新驱动，优化产业环境，推动音乐产业高质量发展，完善音乐产业体系，激励优秀原创音乐作品，重点挖掘、整理、保护、传承一批优秀民族音乐和非物质文化遗产音乐作品及项目。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在此文化大背景及政府的支持与帮助下，“非音未来”品牌应运而生。2019年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北演公司开启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“非音未来·世界音乐扶持计划”，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并面向全国进行首届优秀作品征集活动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，从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非遗音乐与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世界音乐中挖掘和传播创新化的非遗元素、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民族元素。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“非音未来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·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扶持计划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”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暨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2020年第二届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优秀作品征集活动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即将开启，本届活动扩大了征集范围，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鼓励并支持非遗音乐、世界音乐、民族音乐、古典音乐中的优秀作品和优秀音乐人。本届活动主要意为“用音乐发现未来”，扶持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有才华的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原创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及改编音乐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人才，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为之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提供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资源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平台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，后续通过资源整合为音乐人提供一站式的演出推广、作品发行、宣传推广、作品收益、版权管理与权利保护、粉丝运营、商业代言及衍生品经济等多重服务，全产业链支持音乐人。</w:t>
      </w:r>
    </w:p>
    <w:p>
      <w:pPr>
        <w:keepNext w:val="0"/>
        <w:keepLines w:val="0"/>
        <w:widowControl/>
        <w:suppressLineNumbers w:val="0"/>
        <w:spacing w:line="360" w:lineRule="auto"/>
        <w:ind w:firstLine="420" w:firstLineChars="20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此次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活动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将采取线上、线下结合的选拔方式，其中线上选拔于20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年5月开启，音乐人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的音乐作品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可以通过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“非音未来”官方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平台参加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作品初选征集活动。同时，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线下选拔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计划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走进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各大音乐类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高校，进行校园原创音乐人才选拔活动，让更多音乐人才有机会参与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活动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获得更多资源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征集作品要求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组别设置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器乐组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声乐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组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作品要求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参选选手</w:t>
      </w: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原创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或</w:t>
      </w: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改编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的、</w:t>
      </w: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非抄袭、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无版权争议的、内容和形式都具有独特个性且拥有社会共识价值的音乐作品，重点鼓励和支持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非遗音乐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、民族音乐、世界音乐及古典音乐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为主的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作品。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语言不限，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声乐类作品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须附上歌词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或歌词大意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风格不限，题材不限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请勿涉及政治、民族、宗教、影响社会稳定等敏感话题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）。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参选作品为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时长3-10分钟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的完整作品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可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个人或组合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形式参赛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建议每组参选选手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最多不超过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6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人。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每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组选手参选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作品数量不超过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3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个。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请自行准备伴奏带或伴奏乐器。 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所有征集作品均不退还，请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自留底稿。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四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、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参选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方式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参选费用：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免费。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截止日期：20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年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8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31日（周一）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24:00 前，以组委会收到作品时间为准。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提交材料：报名表、宣传照片、完整作品的音频或视频。音频格式为 MP3 或 WAV；视频格式为 MKV、MP4、AVI、RM、RMVB。 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1260"/>
        </w:tabs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提交方式：将报名表、宣传照片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（不少于3张）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、完整作品的音频或视频以 Email 形式发送至官方邮箱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feiyinweilai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@q</w:t>
      </w:r>
      <w:bookmarkStart w:id="0" w:name="_GoBack"/>
      <w:bookmarkEnd w:id="0"/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q.com，并在邮件主题处注明“组别+个人/ 组合名称+作品名称”。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（如附件超大，可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上传至百度云，并将云盘链接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发送至邮箱，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百度云资料命名格式须与邮件主题一致。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五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、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参选流程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梦想集结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5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- 8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31日）（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作品征集阶段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按照组别分类，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官方征集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符合要求的作品。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音乐初印象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9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上旬）（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60组作品入围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专家评审按照组别分类，每组分别选拔出30组优秀作品（两组别共选拔60组优秀作品）。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全民评选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9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60进20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按照组别分类，通过网络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大众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投票和专家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评委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评审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60组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作品中选拔出20组优秀作品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进行下一阶段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（两组别共选拔20组优秀作品）。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主题任务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（2020年10月）（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20进8）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特定主题任务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，通过网络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大众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投票和专家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评委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评审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作品中选拔出8组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优秀作品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（两组别共选拔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8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组优秀作品） 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b/>
          <w:bCs/>
          <w:color w:val="auto"/>
          <w:kern w:val="0"/>
          <w:sz w:val="21"/>
          <w:szCs w:val="21"/>
          <w:highlight w:val="none"/>
          <w:lang w:eastAsia="zh-CN" w:bidi="ar"/>
        </w:rPr>
        <w:t>未来由你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10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底）（终选、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音乐盛典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）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8组优秀作品及优秀音乐人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拟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10月底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参加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终极评选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及音乐盛典，具体时间、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地点、形式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由组委会确定并另行通知。其中优秀选手将有机会与主办方签约，参与主办方的各类演出和文化活动（详见第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八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条扶持规划）。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六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、参选作品版权说明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主承办方及组委会对参选作品（包含但不限于作品内容、名称等，形式包含但不限于视频、音频等）具有无偿的使用权（适用范围包含但不限于网络、电台、电视等渠道的宣传等商业及非商业使用）； 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参选选手承诺对参选作品拥有明确、充分、完全、自主的知识产权，不侵犯任何他人的知识产权。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七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、参选须知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参选作品需为参选者原创，不得剽窃、抄袭、侵犯他人权利，改编作品还应取得原著作权人的同意并注明原作者，否则，由此产生的与第三方的纠纷及任何责任由参选选手自行承担，与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主承办方及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组委会无关，给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主承办方及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组委会造成的损失由参选选手承担全部赔偿。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参选作品不得违反国家法律法规，不得含有色情、暴力、血腥、反动等不良内容。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参选作品一经投稿则视为授权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主承办方及组委会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以如下方式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使用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： 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世界范围内与“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”有关的宣传、推广及商务活动。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世界范围内制作、推广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、发行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与“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”有关之电视、音像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版权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等相关节目、作品。  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世界范围内以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音频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或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视频录制、无线电或电视直播、直接或间接传输的录音与拍摄或任何其他传输设备的使用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信息网络传播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等传播途径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推广、发行与“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”有关内容。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参选选手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可以报名两个参选类型，但进入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全民评选阶段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时只能选择参加一个，参选作品可寄送1部至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3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部作品。 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参选选手一经投稿则视为同意本公告的所有内容。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八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、扶持规划 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>奖杯与证书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器乐组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与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声乐组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两个组别的优秀选手及优秀作品，由组委会颁发官方授权的获奖证书及奖杯。 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演出资源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优秀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选手将有机会与北演签约，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并将有机会获得以下演出资源：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北演 2020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-2022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年重点品牌项目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：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“人民大会堂·北京新年演出系列”演出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“聆听中国”丝绸之路音乐会海外巡演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2）《“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你好，未来！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”国潮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原创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音乐会》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全国演艺院线剧场版巡演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 xml:space="preserve">3）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国家级或省市级重大文化活动嘉宾演出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4） “非音未来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”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音乐节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 xml:space="preserve">5） 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国家级政府类交流活动的各类演出 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其他资源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spacing w:line="360" w:lineRule="auto"/>
        <w:ind w:left="0" w:leftChars="0" w:firstLine="0" w:firstLineChars="0"/>
        <w:jc w:val="both"/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除演出资源外，优秀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选手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还将有机会获得以下资源：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知名导师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点评及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培训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单曲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录制和版权发行推广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周边产品（衍生品等）开发与制作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网络综艺节目制作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专门的经纪运营团队 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line="360" w:lineRule="auto"/>
        <w:ind w:left="425" w:leftChars="0" w:hanging="425" w:firstLineChars="0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加入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北演“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非音未来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”艺术团，打造一体化的策划、包装和运营商业模式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eastAsia="zh-CN" w:bidi="ar"/>
        </w:rPr>
        <w:t>九</w:t>
      </w: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、联络渠道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地址：北京市东城区东四十条 24 号青蓝大厦 4 层 408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室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电话：010-64066192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邮箱：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feiyinweilai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@qq.com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b/>
          <w:color w:val="000000" w:themeColor="text1"/>
          <w:kern w:val="0"/>
          <w:sz w:val="21"/>
          <w:szCs w:val="21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 xml:space="preserve">抖音号：feiyinweilai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b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十、特别备注 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本次活动的最终解释权归“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非音未来·音乐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扶持计划”暨 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年第二届优秀作品征集活动组委会拥有。 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 xml:space="preserve">活动组委会 </w:t>
      </w:r>
    </w:p>
    <w:p>
      <w:pPr>
        <w:keepNext w:val="0"/>
        <w:keepLines w:val="0"/>
        <w:widowControl/>
        <w:suppressLineNumbers w:val="0"/>
        <w:spacing w:line="360" w:lineRule="auto"/>
        <w:jc w:val="right"/>
        <w:rPr>
          <w:rFonts w:hint="eastAsia" w:ascii="华文黑体" w:hAnsi="华文黑体" w:eastAsia="华文黑体" w:cs="华文黑体"/>
          <w:color w:val="auto"/>
          <w:sz w:val="21"/>
          <w:szCs w:val="21"/>
          <w:highlight w:val="none"/>
        </w:rPr>
      </w:pP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20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val="en-US" w:eastAsia="zh-CN" w:bidi="ar"/>
        </w:rPr>
        <w:t>年</w:t>
      </w:r>
      <w:r>
        <w:rPr>
          <w:rFonts w:hint="eastAsia" w:ascii="华文黑体" w:hAnsi="华文黑体" w:eastAsia="华文黑体" w:cs="华文黑体"/>
          <w:color w:val="auto"/>
          <w:kern w:val="0"/>
          <w:sz w:val="21"/>
          <w:szCs w:val="21"/>
          <w:highlight w:val="none"/>
          <w:lang w:eastAsia="zh-CN" w:bidi="ar"/>
        </w:rPr>
        <w:t>4月</w:t>
      </w:r>
    </w:p>
    <w:p>
      <w:pPr>
        <w:rPr>
          <w:rFonts w:hint="eastAsia" w:ascii="华文黑体" w:hAnsi="华文黑体" w:eastAsia="华文黑体" w:cs="华文黑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8BE3"/>
    <w:multiLevelType w:val="singleLevel"/>
    <w:tmpl w:val="5E4A8BE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E4A8BFF"/>
    <w:multiLevelType w:val="singleLevel"/>
    <w:tmpl w:val="5E4A8B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E4A8C94"/>
    <w:multiLevelType w:val="singleLevel"/>
    <w:tmpl w:val="5E4A8C9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E4A8DB4"/>
    <w:multiLevelType w:val="singleLevel"/>
    <w:tmpl w:val="5E4A8D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E4AC99B"/>
    <w:multiLevelType w:val="singleLevel"/>
    <w:tmpl w:val="5E4AC99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5E4AC9C1"/>
    <w:multiLevelType w:val="singleLevel"/>
    <w:tmpl w:val="5E4AC9C1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5E4ACA10"/>
    <w:multiLevelType w:val="singleLevel"/>
    <w:tmpl w:val="5E4ACA10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E4ACA3A"/>
    <w:multiLevelType w:val="singleLevel"/>
    <w:tmpl w:val="5E4ACA3A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E4ACA4F"/>
    <w:multiLevelType w:val="singleLevel"/>
    <w:tmpl w:val="5E4ACA4F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E4ACAD3"/>
    <w:multiLevelType w:val="singleLevel"/>
    <w:tmpl w:val="5E4ACAD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0">
    <w:nsid w:val="5E4ACAF7"/>
    <w:multiLevelType w:val="singleLevel"/>
    <w:tmpl w:val="5E4ACA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5E9418E7"/>
    <w:multiLevelType w:val="singleLevel"/>
    <w:tmpl w:val="5E9418E7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F8571"/>
    <w:rsid w:val="096655C2"/>
    <w:rsid w:val="17F72809"/>
    <w:rsid w:val="26210A9C"/>
    <w:rsid w:val="37DA12AD"/>
    <w:rsid w:val="3C7FB3FB"/>
    <w:rsid w:val="4CDD2FD1"/>
    <w:rsid w:val="598664C0"/>
    <w:rsid w:val="63677D7C"/>
    <w:rsid w:val="7352025D"/>
    <w:rsid w:val="7C0C62A1"/>
    <w:rsid w:val="7E4FA670"/>
    <w:rsid w:val="7FFF5C0D"/>
    <w:rsid w:val="99F36D19"/>
    <w:rsid w:val="CEFFF0F2"/>
    <w:rsid w:val="EFFDF814"/>
    <w:rsid w:val="FBDDE3BE"/>
    <w:rsid w:val="FDDA7540"/>
    <w:rsid w:val="FFCF8571"/>
    <w:rsid w:val="FFFFD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2020-04-28T18:35:00Z</dcterms:created>
  <dc:creator>wangxin</dc:creator>
  <cp:lastModifiedBy>wangmoqi</cp:lastModifiedBy>
  <dcterms:modified xsi:type="dcterms:W3CDTF">2020-04-30T03:08:14Z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